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92D9922" w:rsidR="00A56C8C" w:rsidRPr="00E91F4B" w:rsidRDefault="002C0475" w:rsidP="00A56C8C">
      <w:pPr>
        <w:pStyle w:val="Title"/>
        <w:rPr>
          <w:rFonts w:ascii="Poppins" w:hAnsi="Poppins" w:cs="Poppins"/>
          <w:b/>
          <w:bCs/>
          <w:sz w:val="20"/>
          <w:szCs w:val="20"/>
          <w:lang w:eastAsia="en-GB"/>
        </w:rPr>
      </w:pPr>
      <w:r>
        <w:rPr>
          <w:rFonts w:ascii="Poppins" w:hAnsi="Poppins" w:cs="Poppins"/>
          <w:b/>
          <w:bCs/>
          <w:sz w:val="20"/>
          <w:szCs w:val="20"/>
          <w:lang w:eastAsia="en-GB"/>
        </w:rPr>
        <w:t>Work Experience and Work Placement</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95756B" w:rsidRDefault="002D4F70" w:rsidP="00132739">
      <w:pPr>
        <w:pStyle w:val="Title"/>
        <w:rPr>
          <w:rFonts w:ascii="Poppins" w:hAnsi="Poppins" w:cs="Poppins"/>
          <w:sz w:val="18"/>
          <w:szCs w:val="18"/>
          <w:u w:val="single"/>
          <w:lang w:eastAsia="en-GB"/>
        </w:rPr>
      </w:pPr>
      <w:r w:rsidRPr="0095756B">
        <w:rPr>
          <w:rFonts w:ascii="Poppins" w:hAnsi="Poppins" w:cs="Poppins"/>
          <w:sz w:val="18"/>
          <w:szCs w:val="18"/>
          <w:u w:val="single"/>
          <w:lang w:eastAsia="en-GB"/>
        </w:rPr>
        <w:t>[Company Name]</w:t>
      </w:r>
    </w:p>
    <w:p w14:paraId="19B9D418" w14:textId="7EBCF8FF" w:rsidR="00132739" w:rsidRPr="0095756B" w:rsidRDefault="002D4F70" w:rsidP="00132739">
      <w:pPr>
        <w:rPr>
          <w:rFonts w:ascii="Poppins" w:hAnsi="Poppins" w:cs="Poppins"/>
          <w:sz w:val="18"/>
          <w:szCs w:val="18"/>
          <w:u w:val="single"/>
          <w:lang w:eastAsia="en-GB"/>
        </w:rPr>
      </w:pPr>
      <w:r w:rsidRPr="0095756B">
        <w:rPr>
          <w:rFonts w:ascii="Poppins" w:hAnsi="Poppins" w:cs="Poppins"/>
          <w:sz w:val="18"/>
          <w:szCs w:val="18"/>
          <w:u w:val="single"/>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95756B" w:rsidRDefault="002D4F70" w:rsidP="00226748">
            <w:pPr>
              <w:pStyle w:val="NoSpacing"/>
              <w:rPr>
                <w:rFonts w:ascii="Poppins" w:hAnsi="Poppins" w:cs="Poppins"/>
                <w:sz w:val="18"/>
                <w:szCs w:val="18"/>
                <w:u w:val="single"/>
                <w:lang w:eastAsia="en-GB"/>
              </w:rPr>
            </w:pPr>
            <w:r w:rsidRPr="0095756B">
              <w:rPr>
                <w:rFonts w:ascii="Poppins" w:hAnsi="Poppins" w:cs="Poppins"/>
                <w:sz w:val="18"/>
                <w:szCs w:val="18"/>
                <w:u w:val="single"/>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95756B" w:rsidRDefault="002D4F70" w:rsidP="00226748">
            <w:pPr>
              <w:pStyle w:val="NoSpacing"/>
              <w:rPr>
                <w:rFonts w:ascii="Poppins" w:hAnsi="Poppins" w:cs="Poppins"/>
                <w:sz w:val="18"/>
                <w:szCs w:val="18"/>
                <w:u w:val="single"/>
                <w:lang w:eastAsia="en-GB"/>
              </w:rPr>
            </w:pPr>
            <w:r w:rsidRPr="0095756B">
              <w:rPr>
                <w:rFonts w:ascii="Poppins" w:hAnsi="Poppins" w:cs="Poppins"/>
                <w:sz w:val="18"/>
                <w:szCs w:val="18"/>
                <w:u w:val="single"/>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3DCDC14E"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This policy sets out our approach to engaging people on work experience. </w:t>
      </w:r>
    </w:p>
    <w:p w14:paraId="197D9738" w14:textId="77777777" w:rsidR="002C0475" w:rsidRPr="002C0475" w:rsidRDefault="002C0475" w:rsidP="002C0475">
      <w:pPr>
        <w:pStyle w:val="NoSpacing"/>
        <w:rPr>
          <w:rFonts w:ascii="Poppins" w:hAnsi="Poppins" w:cs="Poppins"/>
          <w:sz w:val="18"/>
          <w:szCs w:val="18"/>
          <w:lang w:eastAsia="en-GB"/>
        </w:rPr>
      </w:pPr>
    </w:p>
    <w:p w14:paraId="021EF692"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The policy covers both arrangements where the individual is undertaking work for the benefit of us and also ‘work shadowing’, where the individual does not perform any work for our benefit.</w:t>
      </w:r>
    </w:p>
    <w:p w14:paraId="78E5ED7E" w14:textId="77777777" w:rsidR="002C0475" w:rsidRPr="002C0475" w:rsidRDefault="002C0475" w:rsidP="002C0475">
      <w:pPr>
        <w:pStyle w:val="NoSpacing"/>
        <w:rPr>
          <w:rFonts w:ascii="Poppins" w:hAnsi="Poppins" w:cs="Poppins"/>
          <w:sz w:val="18"/>
          <w:szCs w:val="18"/>
          <w:lang w:eastAsia="en-GB"/>
        </w:rPr>
      </w:pPr>
    </w:p>
    <w:p w14:paraId="27D4EC4B"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We encourage work-experience placements and acknowledge the benefits that a work-experience person can bring to us, such as enthusiasm, an extra pair of hands to help to complete projects and improved ties with the local business community. Similarly, a work-experience person benefits from their placement with us by gaining valuable career experience and enhancing their CV.</w:t>
      </w:r>
    </w:p>
    <w:p w14:paraId="2E79CAD8" w14:textId="77777777" w:rsidR="002C0475" w:rsidRPr="002C0475" w:rsidRDefault="002C0475" w:rsidP="002C0475">
      <w:pPr>
        <w:pStyle w:val="NoSpacing"/>
        <w:rPr>
          <w:rFonts w:ascii="Poppins" w:hAnsi="Poppins" w:cs="Poppins"/>
          <w:sz w:val="18"/>
          <w:szCs w:val="18"/>
          <w:lang w:eastAsia="en-GB"/>
        </w:rPr>
      </w:pPr>
    </w:p>
    <w:p w14:paraId="116792E5" w14:textId="52F6974C"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Ultimate responsibility for approving work placements with schools, colleges, and universities is with </w:t>
      </w:r>
      <w:r w:rsidRPr="0095756B">
        <w:rPr>
          <w:rFonts w:ascii="Poppins" w:hAnsi="Poppins" w:cs="Poppins"/>
          <w:sz w:val="18"/>
          <w:szCs w:val="18"/>
          <w:u w:val="single"/>
          <w:lang w:eastAsia="en-GB"/>
        </w:rPr>
        <w:t>[the Chief Executive Officer</w:t>
      </w:r>
      <w:r w:rsidRPr="0095756B">
        <w:rPr>
          <w:rFonts w:ascii="Poppins" w:hAnsi="Poppins" w:cs="Poppins"/>
          <w:sz w:val="18"/>
          <w:szCs w:val="18"/>
          <w:lang w:eastAsia="en-GB"/>
        </w:rPr>
        <w:t xml:space="preserve">] </w:t>
      </w:r>
      <w:r w:rsidRPr="002C0475">
        <w:rPr>
          <w:rFonts w:ascii="Poppins" w:hAnsi="Poppins" w:cs="Poppins"/>
          <w:sz w:val="18"/>
          <w:szCs w:val="18"/>
          <w:lang w:eastAsia="en-GB"/>
        </w:rPr>
        <w:t xml:space="preserve">however the organising of such will be delegated to others, as necessary, and as appropriate. While </w:t>
      </w:r>
      <w:proofErr w:type="gramStart"/>
      <w:r w:rsidRPr="002C0475">
        <w:rPr>
          <w:rFonts w:ascii="Poppins" w:hAnsi="Poppins" w:cs="Poppins"/>
          <w:sz w:val="18"/>
          <w:szCs w:val="18"/>
          <w:lang w:eastAsia="en-GB"/>
        </w:rPr>
        <w:t>making arrangements</w:t>
      </w:r>
      <w:proofErr w:type="gramEnd"/>
      <w:r w:rsidRPr="002C0475">
        <w:rPr>
          <w:rFonts w:ascii="Poppins" w:hAnsi="Poppins" w:cs="Poppins"/>
          <w:sz w:val="18"/>
          <w:szCs w:val="18"/>
          <w:lang w:eastAsia="en-GB"/>
        </w:rPr>
        <w:t xml:space="preserve"> for work experience placements, we treat personal data collected in accordance with our data protection policy.     </w:t>
      </w:r>
    </w:p>
    <w:p w14:paraId="4D7B072C" w14:textId="77777777" w:rsidR="002C0475" w:rsidRPr="002C0475" w:rsidRDefault="002C0475" w:rsidP="002C0475">
      <w:pPr>
        <w:pStyle w:val="NoSpacing"/>
        <w:rPr>
          <w:rFonts w:ascii="Poppins" w:hAnsi="Poppins" w:cs="Poppins"/>
          <w:sz w:val="18"/>
          <w:szCs w:val="18"/>
          <w:lang w:eastAsia="en-GB"/>
        </w:rPr>
      </w:pPr>
    </w:p>
    <w:p w14:paraId="3A5AF312" w14:textId="59172AE1" w:rsidR="002C0475" w:rsidRPr="002C0475" w:rsidRDefault="002C0475" w:rsidP="002C0475">
      <w:pPr>
        <w:pStyle w:val="NoSpacing"/>
        <w:rPr>
          <w:rFonts w:ascii="Poppins" w:hAnsi="Poppins" w:cs="Poppins"/>
          <w:b/>
          <w:bCs/>
          <w:sz w:val="18"/>
          <w:szCs w:val="18"/>
          <w:lang w:eastAsia="en-GB"/>
        </w:rPr>
      </w:pPr>
      <w:r w:rsidRPr="002C0475">
        <w:rPr>
          <w:rFonts w:ascii="Poppins" w:hAnsi="Poppins" w:cs="Poppins"/>
          <w:b/>
          <w:bCs/>
          <w:sz w:val="18"/>
          <w:szCs w:val="18"/>
          <w:lang w:eastAsia="en-GB"/>
        </w:rPr>
        <w:t>Types of placement</w:t>
      </w:r>
    </w:p>
    <w:p w14:paraId="00BDF468" w14:textId="02A38238" w:rsidR="002C0475" w:rsidRPr="0095756B" w:rsidRDefault="002C0475" w:rsidP="002C0475">
      <w:pPr>
        <w:pStyle w:val="NoSpacing"/>
        <w:rPr>
          <w:rFonts w:ascii="Poppins" w:hAnsi="Poppins" w:cs="Poppins"/>
          <w:i/>
          <w:iCs/>
          <w:sz w:val="18"/>
          <w:szCs w:val="18"/>
          <w:lang w:eastAsia="en-GB"/>
        </w:rPr>
      </w:pPr>
      <w:r w:rsidRPr="0095756B">
        <w:rPr>
          <w:rFonts w:ascii="Poppins" w:hAnsi="Poppins" w:cs="Poppins"/>
          <w:i/>
          <w:iCs/>
          <w:sz w:val="18"/>
          <w:szCs w:val="18"/>
          <w:lang w:eastAsia="en-GB"/>
        </w:rPr>
        <w:t>Placements can be either:</w:t>
      </w:r>
    </w:p>
    <w:p w14:paraId="1255FAAC" w14:textId="77777777" w:rsidR="002C0475" w:rsidRPr="002C0475" w:rsidRDefault="002C0475" w:rsidP="002C0475">
      <w:pPr>
        <w:pStyle w:val="NoSpacing"/>
        <w:numPr>
          <w:ilvl w:val="0"/>
          <w:numId w:val="26"/>
        </w:numPr>
        <w:rPr>
          <w:rFonts w:ascii="Poppins" w:hAnsi="Poppins" w:cs="Poppins"/>
          <w:sz w:val="18"/>
          <w:szCs w:val="18"/>
          <w:lang w:eastAsia="en-GB"/>
        </w:rPr>
      </w:pPr>
      <w:r w:rsidRPr="002C0475">
        <w:rPr>
          <w:rFonts w:ascii="Poppins" w:hAnsi="Poppins" w:cs="Poppins"/>
          <w:sz w:val="18"/>
          <w:szCs w:val="18"/>
          <w:lang w:eastAsia="en-GB"/>
        </w:rPr>
        <w:t>a work-shadowing placement of up to one week's duration, where the individual observes the work undertaken by our employees but does not perform any work for our benefit, except for doing some work for illustrative or learning purposes; or</w:t>
      </w:r>
    </w:p>
    <w:p w14:paraId="077E5781" w14:textId="77777777" w:rsidR="002C0475" w:rsidRPr="002C0475" w:rsidRDefault="002C0475" w:rsidP="002C0475">
      <w:pPr>
        <w:pStyle w:val="NoSpacing"/>
        <w:numPr>
          <w:ilvl w:val="0"/>
          <w:numId w:val="26"/>
        </w:numPr>
        <w:rPr>
          <w:rFonts w:ascii="Poppins" w:hAnsi="Poppins" w:cs="Poppins"/>
          <w:sz w:val="18"/>
          <w:szCs w:val="18"/>
          <w:lang w:eastAsia="en-GB"/>
        </w:rPr>
      </w:pPr>
      <w:r w:rsidRPr="002C0475">
        <w:rPr>
          <w:rFonts w:ascii="Poppins" w:hAnsi="Poppins" w:cs="Poppins"/>
          <w:sz w:val="18"/>
          <w:szCs w:val="18"/>
          <w:lang w:eastAsia="en-GB"/>
        </w:rPr>
        <w:t>a work-experience placement, where the individual is expected to perform some work or provide some assistance to us.</w:t>
      </w:r>
    </w:p>
    <w:p w14:paraId="14EFA5A1" w14:textId="77777777" w:rsidR="002C0475" w:rsidRPr="002C0475" w:rsidRDefault="002C0475" w:rsidP="002C0475">
      <w:pPr>
        <w:pStyle w:val="NoSpacing"/>
        <w:rPr>
          <w:rFonts w:ascii="Poppins" w:hAnsi="Poppins" w:cs="Poppins"/>
          <w:sz w:val="18"/>
          <w:szCs w:val="18"/>
          <w:lang w:eastAsia="en-GB"/>
        </w:rPr>
      </w:pPr>
    </w:p>
    <w:p w14:paraId="65DFA4D8" w14:textId="68D4F119" w:rsidR="002C0475" w:rsidRPr="0095756B" w:rsidRDefault="002C0475" w:rsidP="002C0475">
      <w:pPr>
        <w:pStyle w:val="NoSpacing"/>
        <w:rPr>
          <w:rFonts w:ascii="Poppins" w:hAnsi="Poppins" w:cs="Poppins"/>
          <w:i/>
          <w:iCs/>
          <w:sz w:val="18"/>
          <w:szCs w:val="18"/>
          <w:lang w:eastAsia="en-GB"/>
        </w:rPr>
      </w:pPr>
      <w:r w:rsidRPr="0095756B">
        <w:rPr>
          <w:rFonts w:ascii="Poppins" w:hAnsi="Poppins" w:cs="Poppins"/>
          <w:i/>
          <w:iCs/>
          <w:sz w:val="18"/>
          <w:szCs w:val="18"/>
          <w:lang w:eastAsia="en-GB"/>
        </w:rPr>
        <w:t>Individuals aged 17 and under</w:t>
      </w:r>
    </w:p>
    <w:p w14:paraId="4FC3F272" w14:textId="77777777" w:rsidR="002C0475" w:rsidRPr="002C0475" w:rsidRDefault="002C0475" w:rsidP="002C0475">
      <w:pPr>
        <w:pStyle w:val="NoSpacing"/>
        <w:numPr>
          <w:ilvl w:val="0"/>
          <w:numId w:val="27"/>
        </w:numPr>
        <w:rPr>
          <w:rFonts w:ascii="Poppins" w:hAnsi="Poppins" w:cs="Poppins"/>
          <w:sz w:val="18"/>
          <w:szCs w:val="18"/>
          <w:lang w:eastAsia="en-GB"/>
        </w:rPr>
      </w:pPr>
      <w:r w:rsidRPr="002C0475">
        <w:rPr>
          <w:rFonts w:ascii="Poppins" w:hAnsi="Poppins" w:cs="Poppins"/>
          <w:sz w:val="18"/>
          <w:szCs w:val="18"/>
          <w:lang w:eastAsia="en-GB"/>
        </w:rPr>
        <w:t xml:space="preserve">Work-experience placements for children aged 17 and under will last no longer than two weeks. It is not necessary to pay children who are of compulsory school age who are simply undertaking work experience. </w:t>
      </w:r>
    </w:p>
    <w:p w14:paraId="2B38E28C" w14:textId="77777777" w:rsidR="002C0475" w:rsidRPr="002C0475" w:rsidRDefault="002C0475" w:rsidP="002C0475">
      <w:pPr>
        <w:pStyle w:val="NoSpacing"/>
        <w:numPr>
          <w:ilvl w:val="0"/>
          <w:numId w:val="27"/>
        </w:numPr>
        <w:rPr>
          <w:rFonts w:ascii="Poppins" w:hAnsi="Poppins" w:cs="Poppins"/>
          <w:sz w:val="18"/>
          <w:szCs w:val="18"/>
          <w:lang w:eastAsia="en-GB"/>
        </w:rPr>
      </w:pPr>
      <w:r w:rsidRPr="002C0475">
        <w:rPr>
          <w:rFonts w:ascii="Poppins" w:hAnsi="Poppins" w:cs="Poppins"/>
          <w:sz w:val="18"/>
          <w:szCs w:val="18"/>
          <w:lang w:eastAsia="en-GB"/>
        </w:rPr>
        <w:t>School children who are of compulsory school age will normally work for twenty-five-hours per week, working five hours per day, with one hour for lunch each day.</w:t>
      </w:r>
    </w:p>
    <w:p w14:paraId="4057D440" w14:textId="77777777" w:rsidR="002C0475" w:rsidRPr="002C0475" w:rsidRDefault="002C0475" w:rsidP="002C0475">
      <w:pPr>
        <w:pStyle w:val="NoSpacing"/>
        <w:numPr>
          <w:ilvl w:val="0"/>
          <w:numId w:val="27"/>
        </w:numPr>
        <w:rPr>
          <w:rFonts w:ascii="Poppins" w:hAnsi="Poppins" w:cs="Poppins"/>
          <w:sz w:val="18"/>
          <w:szCs w:val="18"/>
          <w:lang w:eastAsia="en-GB"/>
        </w:rPr>
      </w:pPr>
      <w:r w:rsidRPr="002C0475">
        <w:rPr>
          <w:rFonts w:ascii="Poppins" w:hAnsi="Poppins" w:cs="Poppins"/>
          <w:sz w:val="18"/>
          <w:szCs w:val="18"/>
          <w:lang w:eastAsia="en-GB"/>
        </w:rPr>
        <w:t>School children will be entitled to receive an allowance for lunch from us.</w:t>
      </w:r>
    </w:p>
    <w:p w14:paraId="0476685B" w14:textId="77777777" w:rsidR="002C0475" w:rsidRPr="0095756B" w:rsidRDefault="002C0475" w:rsidP="002C0475">
      <w:pPr>
        <w:pStyle w:val="NoSpacing"/>
        <w:rPr>
          <w:rFonts w:ascii="Poppins" w:hAnsi="Poppins" w:cs="Poppins"/>
          <w:i/>
          <w:iCs/>
          <w:sz w:val="18"/>
          <w:szCs w:val="18"/>
          <w:lang w:eastAsia="en-GB"/>
        </w:rPr>
      </w:pPr>
    </w:p>
    <w:p w14:paraId="5FAF2585" w14:textId="4C32337C" w:rsidR="002C0475" w:rsidRPr="0095756B" w:rsidRDefault="002C0475" w:rsidP="002C0475">
      <w:pPr>
        <w:pStyle w:val="NoSpacing"/>
        <w:rPr>
          <w:rFonts w:ascii="Poppins" w:hAnsi="Poppins" w:cs="Poppins"/>
          <w:i/>
          <w:iCs/>
          <w:sz w:val="18"/>
          <w:szCs w:val="18"/>
          <w:lang w:eastAsia="en-GB"/>
        </w:rPr>
      </w:pPr>
      <w:r w:rsidRPr="0095756B">
        <w:rPr>
          <w:rFonts w:ascii="Poppins" w:hAnsi="Poppins" w:cs="Poppins"/>
          <w:i/>
          <w:iCs/>
          <w:sz w:val="18"/>
          <w:szCs w:val="18"/>
          <w:lang w:eastAsia="en-GB"/>
        </w:rPr>
        <w:t>Individuals aged 18 to 20</w:t>
      </w:r>
    </w:p>
    <w:p w14:paraId="5D3F3A94" w14:textId="77777777" w:rsidR="002C0475" w:rsidRPr="002C0475" w:rsidRDefault="002C0475" w:rsidP="002C0475">
      <w:pPr>
        <w:pStyle w:val="NoSpacing"/>
        <w:numPr>
          <w:ilvl w:val="0"/>
          <w:numId w:val="28"/>
        </w:numPr>
        <w:rPr>
          <w:rFonts w:ascii="Poppins" w:hAnsi="Poppins" w:cs="Poppins"/>
          <w:sz w:val="18"/>
          <w:szCs w:val="18"/>
          <w:lang w:eastAsia="en-GB"/>
        </w:rPr>
      </w:pPr>
      <w:r w:rsidRPr="002C0475">
        <w:rPr>
          <w:rFonts w:ascii="Poppins" w:hAnsi="Poppins" w:cs="Poppins"/>
          <w:sz w:val="18"/>
          <w:szCs w:val="18"/>
          <w:lang w:eastAsia="en-GB"/>
        </w:rPr>
        <w:t xml:space="preserve">Work-experience placements for young adults aged 18 to 20 can continue for up to twelve-weeks. </w:t>
      </w:r>
    </w:p>
    <w:p w14:paraId="5DB722BF" w14:textId="77777777" w:rsidR="002C0475" w:rsidRPr="002C0475" w:rsidRDefault="002C0475" w:rsidP="002C0475">
      <w:pPr>
        <w:pStyle w:val="NoSpacing"/>
        <w:numPr>
          <w:ilvl w:val="0"/>
          <w:numId w:val="28"/>
        </w:numPr>
        <w:rPr>
          <w:rFonts w:ascii="Poppins" w:hAnsi="Poppins" w:cs="Poppins"/>
          <w:sz w:val="18"/>
          <w:szCs w:val="18"/>
          <w:lang w:eastAsia="en-GB"/>
        </w:rPr>
      </w:pPr>
      <w:r w:rsidRPr="002C0475">
        <w:rPr>
          <w:rFonts w:ascii="Poppins" w:hAnsi="Poppins" w:cs="Poppins"/>
          <w:sz w:val="18"/>
          <w:szCs w:val="18"/>
          <w:lang w:eastAsia="en-GB"/>
        </w:rPr>
        <w:t xml:space="preserve">They will be paid not less than the national minimum wage. </w:t>
      </w:r>
    </w:p>
    <w:p w14:paraId="55BCD134" w14:textId="77777777" w:rsidR="002C0475" w:rsidRPr="002C0475" w:rsidRDefault="002C0475" w:rsidP="002C0475">
      <w:pPr>
        <w:pStyle w:val="NoSpacing"/>
        <w:numPr>
          <w:ilvl w:val="0"/>
          <w:numId w:val="28"/>
        </w:numPr>
        <w:rPr>
          <w:rFonts w:ascii="Poppins" w:hAnsi="Poppins" w:cs="Poppins"/>
          <w:sz w:val="18"/>
          <w:szCs w:val="18"/>
          <w:lang w:eastAsia="en-GB"/>
        </w:rPr>
      </w:pPr>
      <w:r w:rsidRPr="002C0475">
        <w:rPr>
          <w:rFonts w:ascii="Poppins" w:hAnsi="Poppins" w:cs="Poppins"/>
          <w:sz w:val="18"/>
          <w:szCs w:val="18"/>
          <w:lang w:eastAsia="en-GB"/>
        </w:rPr>
        <w:t xml:space="preserve">They may, circumstance dependent, be entitled to receive an allowance for lunch from us and assistance with travel costs. </w:t>
      </w:r>
    </w:p>
    <w:p w14:paraId="47B28D3C" w14:textId="77777777" w:rsidR="002C0475" w:rsidRPr="002C0475" w:rsidRDefault="002C0475" w:rsidP="002C0475">
      <w:pPr>
        <w:pStyle w:val="NoSpacing"/>
        <w:numPr>
          <w:ilvl w:val="0"/>
          <w:numId w:val="28"/>
        </w:numPr>
        <w:rPr>
          <w:rFonts w:ascii="Poppins" w:hAnsi="Poppins" w:cs="Poppins"/>
          <w:sz w:val="18"/>
          <w:szCs w:val="18"/>
          <w:lang w:eastAsia="en-GB"/>
        </w:rPr>
      </w:pPr>
      <w:r w:rsidRPr="002C0475">
        <w:rPr>
          <w:rFonts w:ascii="Poppins" w:hAnsi="Poppins" w:cs="Poppins"/>
          <w:sz w:val="18"/>
          <w:szCs w:val="18"/>
          <w:lang w:eastAsia="en-GB"/>
        </w:rPr>
        <w:t>They will not be at work for longer than 48 hours per week.</w:t>
      </w:r>
    </w:p>
    <w:p w14:paraId="27E10C5E" w14:textId="77777777" w:rsidR="002C0475" w:rsidRPr="002C0475" w:rsidRDefault="002C0475" w:rsidP="002C0475">
      <w:pPr>
        <w:pStyle w:val="NoSpacing"/>
        <w:rPr>
          <w:rFonts w:ascii="Poppins" w:hAnsi="Poppins" w:cs="Poppins"/>
          <w:sz w:val="18"/>
          <w:szCs w:val="18"/>
          <w:lang w:eastAsia="en-GB"/>
        </w:rPr>
      </w:pPr>
    </w:p>
    <w:p w14:paraId="59C26016" w14:textId="3CEDE900" w:rsidR="002C0475" w:rsidRPr="0095756B" w:rsidRDefault="002C0475" w:rsidP="002C0475">
      <w:pPr>
        <w:pStyle w:val="NoSpacing"/>
        <w:rPr>
          <w:rFonts w:ascii="Poppins" w:hAnsi="Poppins" w:cs="Poppins"/>
          <w:i/>
          <w:iCs/>
          <w:sz w:val="18"/>
          <w:szCs w:val="18"/>
          <w:lang w:eastAsia="en-GB"/>
        </w:rPr>
      </w:pPr>
      <w:r w:rsidRPr="0095756B">
        <w:rPr>
          <w:rFonts w:ascii="Poppins" w:hAnsi="Poppins" w:cs="Poppins"/>
          <w:i/>
          <w:iCs/>
          <w:sz w:val="18"/>
          <w:szCs w:val="18"/>
          <w:lang w:eastAsia="en-GB"/>
        </w:rPr>
        <w:t>Individuals aged 21 and over</w:t>
      </w:r>
    </w:p>
    <w:p w14:paraId="10ED0B3B" w14:textId="77777777" w:rsidR="002C0475" w:rsidRPr="002C0475" w:rsidRDefault="002C0475" w:rsidP="002C0475">
      <w:pPr>
        <w:pStyle w:val="NoSpacing"/>
        <w:numPr>
          <w:ilvl w:val="0"/>
          <w:numId w:val="29"/>
        </w:numPr>
        <w:rPr>
          <w:rFonts w:ascii="Poppins" w:hAnsi="Poppins" w:cs="Poppins"/>
          <w:sz w:val="18"/>
          <w:szCs w:val="18"/>
          <w:lang w:eastAsia="en-GB"/>
        </w:rPr>
      </w:pPr>
      <w:r w:rsidRPr="002C0475">
        <w:rPr>
          <w:rFonts w:ascii="Poppins" w:hAnsi="Poppins" w:cs="Poppins"/>
          <w:sz w:val="18"/>
          <w:szCs w:val="18"/>
          <w:lang w:eastAsia="en-GB"/>
        </w:rPr>
        <w:t xml:space="preserve">Internships are work-experience placements for individuals, including students and graduates, who have reached the age of 21. </w:t>
      </w:r>
    </w:p>
    <w:p w14:paraId="70D484BD" w14:textId="77777777" w:rsidR="002C0475" w:rsidRPr="002C0475" w:rsidRDefault="002C0475" w:rsidP="002C0475">
      <w:pPr>
        <w:pStyle w:val="NoSpacing"/>
        <w:numPr>
          <w:ilvl w:val="0"/>
          <w:numId w:val="29"/>
        </w:numPr>
        <w:rPr>
          <w:rFonts w:ascii="Poppins" w:hAnsi="Poppins" w:cs="Poppins"/>
          <w:sz w:val="18"/>
          <w:szCs w:val="18"/>
          <w:lang w:eastAsia="en-GB"/>
        </w:rPr>
      </w:pPr>
      <w:r w:rsidRPr="002C0475">
        <w:rPr>
          <w:rFonts w:ascii="Poppins" w:hAnsi="Poppins" w:cs="Poppins"/>
          <w:sz w:val="18"/>
          <w:szCs w:val="18"/>
          <w:lang w:eastAsia="en-GB"/>
        </w:rPr>
        <w:t xml:space="preserve">Such placements could be for up to fifty-two-weeks. </w:t>
      </w:r>
    </w:p>
    <w:p w14:paraId="23F52A3E" w14:textId="77777777" w:rsidR="002C0475" w:rsidRPr="002C0475" w:rsidRDefault="002C0475" w:rsidP="002C0475">
      <w:pPr>
        <w:pStyle w:val="NoSpacing"/>
        <w:numPr>
          <w:ilvl w:val="0"/>
          <w:numId w:val="29"/>
        </w:numPr>
        <w:rPr>
          <w:rFonts w:ascii="Poppins" w:hAnsi="Poppins" w:cs="Poppins"/>
          <w:sz w:val="18"/>
          <w:szCs w:val="18"/>
          <w:lang w:eastAsia="en-GB"/>
        </w:rPr>
      </w:pPr>
      <w:r w:rsidRPr="002C0475">
        <w:rPr>
          <w:rFonts w:ascii="Poppins" w:hAnsi="Poppins" w:cs="Poppins"/>
          <w:sz w:val="18"/>
          <w:szCs w:val="18"/>
          <w:lang w:eastAsia="en-GB"/>
        </w:rPr>
        <w:t>They will be paid not less than the national minimum wage.</w:t>
      </w:r>
    </w:p>
    <w:p w14:paraId="0F624F70" w14:textId="77777777" w:rsidR="002C0475" w:rsidRPr="002C0475" w:rsidRDefault="002C0475" w:rsidP="002C0475">
      <w:pPr>
        <w:pStyle w:val="NoSpacing"/>
        <w:numPr>
          <w:ilvl w:val="0"/>
          <w:numId w:val="29"/>
        </w:numPr>
        <w:rPr>
          <w:rFonts w:ascii="Poppins" w:hAnsi="Poppins" w:cs="Poppins"/>
          <w:sz w:val="18"/>
          <w:szCs w:val="18"/>
          <w:lang w:eastAsia="en-GB"/>
        </w:rPr>
      </w:pPr>
      <w:r w:rsidRPr="002C0475">
        <w:rPr>
          <w:rFonts w:ascii="Poppins" w:hAnsi="Poppins" w:cs="Poppins"/>
          <w:sz w:val="18"/>
          <w:szCs w:val="18"/>
          <w:lang w:eastAsia="en-GB"/>
        </w:rPr>
        <w:lastRenderedPageBreak/>
        <w:t xml:space="preserve">They may, circumstance dependent, be entitled to receive an allowance for lunch from us and assistance with travel costs. </w:t>
      </w:r>
    </w:p>
    <w:p w14:paraId="498E3708" w14:textId="77777777" w:rsidR="002C0475" w:rsidRPr="002C0475" w:rsidRDefault="002C0475" w:rsidP="002C0475">
      <w:pPr>
        <w:pStyle w:val="NoSpacing"/>
        <w:numPr>
          <w:ilvl w:val="0"/>
          <w:numId w:val="29"/>
        </w:numPr>
        <w:rPr>
          <w:rFonts w:ascii="Poppins" w:hAnsi="Poppins" w:cs="Poppins"/>
          <w:sz w:val="18"/>
          <w:szCs w:val="18"/>
          <w:lang w:eastAsia="en-GB"/>
        </w:rPr>
      </w:pPr>
      <w:r w:rsidRPr="002C0475">
        <w:rPr>
          <w:rFonts w:ascii="Poppins" w:hAnsi="Poppins" w:cs="Poppins"/>
          <w:sz w:val="18"/>
          <w:szCs w:val="18"/>
          <w:lang w:eastAsia="en-GB"/>
        </w:rPr>
        <w:t>They will not be at work for longer than 48 hours per week.</w:t>
      </w:r>
    </w:p>
    <w:p w14:paraId="6FE20259" w14:textId="77777777" w:rsidR="002C0475" w:rsidRPr="002C0475" w:rsidRDefault="002C0475" w:rsidP="002C0475">
      <w:pPr>
        <w:pStyle w:val="NoSpacing"/>
        <w:rPr>
          <w:rFonts w:ascii="Poppins" w:hAnsi="Poppins" w:cs="Poppins"/>
          <w:sz w:val="18"/>
          <w:szCs w:val="18"/>
          <w:lang w:eastAsia="en-GB"/>
        </w:rPr>
      </w:pPr>
    </w:p>
    <w:p w14:paraId="0CB7DCDD" w14:textId="0E106D62" w:rsidR="002C0475" w:rsidRPr="002C0475" w:rsidRDefault="002C0475" w:rsidP="002C0475">
      <w:pPr>
        <w:pStyle w:val="NoSpacing"/>
        <w:rPr>
          <w:rFonts w:ascii="Poppins" w:hAnsi="Poppins" w:cs="Poppins"/>
          <w:b/>
          <w:bCs/>
          <w:sz w:val="18"/>
          <w:szCs w:val="18"/>
          <w:lang w:eastAsia="en-GB"/>
        </w:rPr>
      </w:pPr>
      <w:r w:rsidRPr="002C0475">
        <w:rPr>
          <w:rFonts w:ascii="Poppins" w:hAnsi="Poppins" w:cs="Poppins"/>
          <w:b/>
          <w:bCs/>
          <w:sz w:val="18"/>
          <w:szCs w:val="18"/>
          <w:lang w:eastAsia="en-GB"/>
        </w:rPr>
        <w:t>Creation of work experience opportunities</w:t>
      </w:r>
    </w:p>
    <w:p w14:paraId="5BF533F8" w14:textId="1E57AE8F"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Any manager that wishes to offer work-experience opportunities should summarise their needs in writing and approach </w:t>
      </w:r>
      <w:r w:rsidRPr="0095756B">
        <w:rPr>
          <w:rFonts w:ascii="Poppins" w:hAnsi="Poppins" w:cs="Poppins"/>
          <w:sz w:val="18"/>
          <w:szCs w:val="18"/>
          <w:u w:val="single"/>
          <w:lang w:eastAsia="en-GB"/>
        </w:rPr>
        <w:t>[the Chief Executive Officer]</w:t>
      </w:r>
      <w:r w:rsidRPr="002C0475">
        <w:rPr>
          <w:rFonts w:ascii="Poppins" w:hAnsi="Poppins" w:cs="Poppins"/>
          <w:sz w:val="18"/>
          <w:szCs w:val="18"/>
          <w:lang w:eastAsia="en-GB"/>
        </w:rPr>
        <w:t xml:space="preserve"> for further conversation. In their proposal they should include:</w:t>
      </w:r>
    </w:p>
    <w:p w14:paraId="68D79D83" w14:textId="77777777" w:rsidR="002C0475" w:rsidRPr="002C0475" w:rsidRDefault="002C0475" w:rsidP="002C0475">
      <w:pPr>
        <w:pStyle w:val="NoSpacing"/>
        <w:rPr>
          <w:rFonts w:ascii="Poppins" w:hAnsi="Poppins" w:cs="Poppins"/>
          <w:sz w:val="18"/>
          <w:szCs w:val="18"/>
          <w:lang w:eastAsia="en-GB"/>
        </w:rPr>
      </w:pPr>
    </w:p>
    <w:p w14:paraId="32C2A46D" w14:textId="77777777" w:rsidR="002C0475" w:rsidRPr="002C0475" w:rsidRDefault="002C0475" w:rsidP="002C0475">
      <w:pPr>
        <w:pStyle w:val="NoSpacing"/>
        <w:numPr>
          <w:ilvl w:val="0"/>
          <w:numId w:val="30"/>
        </w:numPr>
        <w:rPr>
          <w:rFonts w:ascii="Poppins" w:hAnsi="Poppins" w:cs="Poppins"/>
          <w:sz w:val="18"/>
          <w:szCs w:val="18"/>
          <w:lang w:eastAsia="en-GB"/>
        </w:rPr>
      </w:pPr>
      <w:r w:rsidRPr="002C0475">
        <w:rPr>
          <w:rFonts w:ascii="Poppins" w:hAnsi="Poppins" w:cs="Poppins"/>
          <w:sz w:val="18"/>
          <w:szCs w:val="18"/>
          <w:lang w:eastAsia="en-GB"/>
        </w:rPr>
        <w:t xml:space="preserve">The type of </w:t>
      </w:r>
      <w:proofErr w:type="gramStart"/>
      <w:r w:rsidRPr="002C0475">
        <w:rPr>
          <w:rFonts w:ascii="Poppins" w:hAnsi="Poppins" w:cs="Poppins"/>
          <w:sz w:val="18"/>
          <w:szCs w:val="18"/>
          <w:lang w:eastAsia="en-GB"/>
        </w:rPr>
        <w:t>placement;</w:t>
      </w:r>
      <w:proofErr w:type="gramEnd"/>
    </w:p>
    <w:p w14:paraId="702AAA68" w14:textId="77777777" w:rsidR="002C0475" w:rsidRPr="002C0475" w:rsidRDefault="002C0475" w:rsidP="002C0475">
      <w:pPr>
        <w:pStyle w:val="NoSpacing"/>
        <w:numPr>
          <w:ilvl w:val="0"/>
          <w:numId w:val="30"/>
        </w:numPr>
        <w:rPr>
          <w:rFonts w:ascii="Poppins" w:hAnsi="Poppins" w:cs="Poppins"/>
          <w:sz w:val="18"/>
          <w:szCs w:val="18"/>
          <w:lang w:eastAsia="en-GB"/>
        </w:rPr>
      </w:pPr>
      <w:r w:rsidRPr="002C0475">
        <w:rPr>
          <w:rFonts w:ascii="Poppins" w:hAnsi="Poppins" w:cs="Poppins"/>
          <w:sz w:val="18"/>
          <w:szCs w:val="18"/>
          <w:lang w:eastAsia="en-GB"/>
        </w:rPr>
        <w:t xml:space="preserve">The number of proposed </w:t>
      </w:r>
      <w:proofErr w:type="gramStart"/>
      <w:r w:rsidRPr="002C0475">
        <w:rPr>
          <w:rFonts w:ascii="Poppins" w:hAnsi="Poppins" w:cs="Poppins"/>
          <w:sz w:val="18"/>
          <w:szCs w:val="18"/>
          <w:lang w:eastAsia="en-GB"/>
        </w:rPr>
        <w:t>placements;</w:t>
      </w:r>
      <w:proofErr w:type="gramEnd"/>
      <w:r w:rsidRPr="002C0475">
        <w:rPr>
          <w:rFonts w:ascii="Poppins" w:hAnsi="Poppins" w:cs="Poppins"/>
          <w:sz w:val="18"/>
          <w:szCs w:val="18"/>
          <w:lang w:eastAsia="en-GB"/>
        </w:rPr>
        <w:t xml:space="preserve"> </w:t>
      </w:r>
    </w:p>
    <w:p w14:paraId="2FD85C8E" w14:textId="77777777" w:rsidR="002C0475" w:rsidRPr="002C0475" w:rsidRDefault="002C0475" w:rsidP="002C0475">
      <w:pPr>
        <w:pStyle w:val="NoSpacing"/>
        <w:numPr>
          <w:ilvl w:val="0"/>
          <w:numId w:val="30"/>
        </w:numPr>
        <w:rPr>
          <w:rFonts w:ascii="Poppins" w:hAnsi="Poppins" w:cs="Poppins"/>
          <w:sz w:val="18"/>
          <w:szCs w:val="18"/>
          <w:lang w:eastAsia="en-GB"/>
        </w:rPr>
      </w:pPr>
      <w:r w:rsidRPr="002C0475">
        <w:rPr>
          <w:rFonts w:ascii="Poppins" w:hAnsi="Poppins" w:cs="Poppins"/>
          <w:sz w:val="18"/>
          <w:szCs w:val="18"/>
          <w:lang w:eastAsia="en-GB"/>
        </w:rPr>
        <w:t xml:space="preserve">The likely commencement </w:t>
      </w:r>
      <w:proofErr w:type="gramStart"/>
      <w:r w:rsidRPr="002C0475">
        <w:rPr>
          <w:rFonts w:ascii="Poppins" w:hAnsi="Poppins" w:cs="Poppins"/>
          <w:sz w:val="18"/>
          <w:szCs w:val="18"/>
          <w:lang w:eastAsia="en-GB"/>
        </w:rPr>
        <w:t>dates;</w:t>
      </w:r>
      <w:proofErr w:type="gramEnd"/>
    </w:p>
    <w:p w14:paraId="1A638855" w14:textId="77777777" w:rsidR="002C0475" w:rsidRPr="002C0475" w:rsidRDefault="002C0475" w:rsidP="002C0475">
      <w:pPr>
        <w:pStyle w:val="NoSpacing"/>
        <w:numPr>
          <w:ilvl w:val="0"/>
          <w:numId w:val="30"/>
        </w:numPr>
        <w:rPr>
          <w:rFonts w:ascii="Poppins" w:hAnsi="Poppins" w:cs="Poppins"/>
          <w:sz w:val="18"/>
          <w:szCs w:val="18"/>
          <w:lang w:eastAsia="en-GB"/>
        </w:rPr>
      </w:pPr>
      <w:r w:rsidRPr="002C0475">
        <w:rPr>
          <w:rFonts w:ascii="Poppins" w:hAnsi="Poppins" w:cs="Poppins"/>
          <w:sz w:val="18"/>
          <w:szCs w:val="18"/>
          <w:lang w:eastAsia="en-GB"/>
        </w:rPr>
        <w:t>Details of the supervision and induction plan; and,</w:t>
      </w:r>
    </w:p>
    <w:p w14:paraId="7771E910" w14:textId="77777777" w:rsidR="002C0475" w:rsidRPr="002C0475" w:rsidRDefault="002C0475" w:rsidP="002C0475">
      <w:pPr>
        <w:pStyle w:val="NoSpacing"/>
        <w:numPr>
          <w:ilvl w:val="0"/>
          <w:numId w:val="30"/>
        </w:numPr>
        <w:rPr>
          <w:rFonts w:ascii="Poppins" w:hAnsi="Poppins" w:cs="Poppins"/>
          <w:sz w:val="18"/>
          <w:szCs w:val="18"/>
          <w:lang w:eastAsia="en-GB"/>
        </w:rPr>
      </w:pPr>
      <w:r w:rsidRPr="002C0475">
        <w:rPr>
          <w:rFonts w:ascii="Poppins" w:hAnsi="Poppins" w:cs="Poppins"/>
          <w:sz w:val="18"/>
          <w:szCs w:val="18"/>
          <w:lang w:eastAsia="en-GB"/>
        </w:rPr>
        <w:t xml:space="preserve">A role description including any specific expectations. </w:t>
      </w:r>
    </w:p>
    <w:p w14:paraId="6806EFE3" w14:textId="77777777" w:rsidR="002C0475" w:rsidRPr="002C0475" w:rsidRDefault="002C0475" w:rsidP="002C0475">
      <w:pPr>
        <w:pStyle w:val="NoSpacing"/>
        <w:rPr>
          <w:rFonts w:ascii="Poppins" w:hAnsi="Poppins" w:cs="Poppins"/>
          <w:sz w:val="18"/>
          <w:szCs w:val="18"/>
          <w:lang w:eastAsia="en-GB"/>
        </w:rPr>
      </w:pPr>
    </w:p>
    <w:p w14:paraId="6D2DD903" w14:textId="77777777" w:rsidR="002C0475" w:rsidRPr="002C0475" w:rsidRDefault="002C0475" w:rsidP="002C0475">
      <w:pPr>
        <w:pStyle w:val="NoSpacing"/>
        <w:rPr>
          <w:rFonts w:ascii="Poppins" w:hAnsi="Poppins" w:cs="Poppins"/>
          <w:b/>
          <w:bCs/>
          <w:sz w:val="18"/>
          <w:szCs w:val="18"/>
          <w:lang w:eastAsia="en-GB"/>
        </w:rPr>
      </w:pPr>
      <w:r w:rsidRPr="002C0475">
        <w:rPr>
          <w:rFonts w:ascii="Poppins" w:hAnsi="Poppins" w:cs="Poppins"/>
          <w:b/>
          <w:bCs/>
          <w:sz w:val="18"/>
          <w:szCs w:val="18"/>
          <w:lang w:eastAsia="en-GB"/>
        </w:rPr>
        <w:t>Disciplinary and capability issues</w:t>
      </w:r>
    </w:p>
    <w:p w14:paraId="6794932A"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Our disciplinary, grievance and capability procedures do not apply to work-experience personnel. </w:t>
      </w:r>
    </w:p>
    <w:p w14:paraId="49DEAD97" w14:textId="77777777" w:rsidR="002C0475" w:rsidRPr="002C0475" w:rsidRDefault="002C0475" w:rsidP="002C0475">
      <w:pPr>
        <w:pStyle w:val="NoSpacing"/>
        <w:rPr>
          <w:rFonts w:ascii="Poppins" w:hAnsi="Poppins" w:cs="Poppins"/>
          <w:sz w:val="18"/>
          <w:szCs w:val="18"/>
          <w:lang w:eastAsia="en-GB"/>
        </w:rPr>
      </w:pPr>
    </w:p>
    <w:p w14:paraId="7EB652F1"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Supervisors should instead observe basic principles of fairness in dealing with any issues of capability or conduct if and when they arise. </w:t>
      </w:r>
    </w:p>
    <w:p w14:paraId="3398E6A1" w14:textId="77777777" w:rsidR="002C0475" w:rsidRPr="002C0475" w:rsidRDefault="002C0475" w:rsidP="002C0475">
      <w:pPr>
        <w:pStyle w:val="NoSpacing"/>
        <w:rPr>
          <w:rFonts w:ascii="Poppins" w:hAnsi="Poppins" w:cs="Poppins"/>
          <w:sz w:val="18"/>
          <w:szCs w:val="18"/>
          <w:lang w:eastAsia="en-GB"/>
        </w:rPr>
      </w:pPr>
    </w:p>
    <w:p w14:paraId="0BD48ABB"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Where the supervisor of the work-experience personnel has reason to believe that there are minor issues concerning capability or conduct, they will in the first instance raise it informally with them. </w:t>
      </w:r>
    </w:p>
    <w:p w14:paraId="73DACC0C" w14:textId="77777777" w:rsidR="002C0475" w:rsidRPr="002C0475" w:rsidRDefault="002C0475" w:rsidP="002C0475">
      <w:pPr>
        <w:pStyle w:val="NoSpacing"/>
        <w:rPr>
          <w:rFonts w:ascii="Poppins" w:hAnsi="Poppins" w:cs="Poppins"/>
          <w:sz w:val="18"/>
          <w:szCs w:val="18"/>
          <w:lang w:eastAsia="en-GB"/>
        </w:rPr>
      </w:pPr>
    </w:p>
    <w:p w14:paraId="2BD2D754"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Where, in the opinion of the supervisor, the capability or conduct issues are serious, the matter should be brought to the attention of the department’s most senior manager.</w:t>
      </w:r>
    </w:p>
    <w:p w14:paraId="529B8BCE" w14:textId="77777777" w:rsidR="002C0475" w:rsidRPr="002C0475" w:rsidRDefault="002C0475" w:rsidP="002C0475">
      <w:pPr>
        <w:pStyle w:val="NoSpacing"/>
        <w:rPr>
          <w:rFonts w:ascii="Poppins" w:hAnsi="Poppins" w:cs="Poppins"/>
          <w:sz w:val="18"/>
          <w:szCs w:val="18"/>
          <w:lang w:eastAsia="en-GB"/>
        </w:rPr>
      </w:pPr>
    </w:p>
    <w:p w14:paraId="344F32F5"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In cases of capability, individuals should be informed of any shortcomings in their performance and given the chance to improve. In cases of misconduct, the departments senior manager must have reasonable grounds for believing that the individual has been guilty of misconduct and should give them the opportunity to give any explanation/mitigation.</w:t>
      </w:r>
    </w:p>
    <w:p w14:paraId="5D62A1AA" w14:textId="77777777" w:rsidR="002C0475" w:rsidRPr="002C0475" w:rsidRDefault="002C0475" w:rsidP="002C0475">
      <w:pPr>
        <w:pStyle w:val="NoSpacing"/>
        <w:rPr>
          <w:rFonts w:ascii="Poppins" w:hAnsi="Poppins" w:cs="Poppins"/>
          <w:sz w:val="18"/>
          <w:szCs w:val="18"/>
          <w:lang w:eastAsia="en-GB"/>
        </w:rPr>
      </w:pPr>
    </w:p>
    <w:p w14:paraId="2BE0ED98"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We reserve the right to terminate a placement immediately, should the work-experience person be guilty of serious misconduct or any negligence resulting in loss or damage to us.</w:t>
      </w:r>
    </w:p>
    <w:p w14:paraId="6F07BD34" w14:textId="77777777" w:rsidR="002C0475" w:rsidRPr="002C0475" w:rsidRDefault="002C0475" w:rsidP="002C0475">
      <w:pPr>
        <w:pStyle w:val="NoSpacing"/>
        <w:rPr>
          <w:rFonts w:ascii="Poppins" w:hAnsi="Poppins" w:cs="Poppins"/>
          <w:sz w:val="18"/>
          <w:szCs w:val="18"/>
          <w:lang w:eastAsia="en-GB"/>
        </w:rPr>
      </w:pPr>
    </w:p>
    <w:p w14:paraId="6B01150F" w14:textId="319A1870" w:rsidR="002C0475" w:rsidRPr="002C0475" w:rsidRDefault="002C0475" w:rsidP="002C0475">
      <w:pPr>
        <w:pStyle w:val="NoSpacing"/>
        <w:rPr>
          <w:rFonts w:ascii="Poppins" w:hAnsi="Poppins" w:cs="Poppins"/>
          <w:b/>
          <w:bCs/>
          <w:sz w:val="18"/>
          <w:szCs w:val="18"/>
          <w:lang w:eastAsia="en-GB"/>
        </w:rPr>
      </w:pPr>
      <w:r w:rsidRPr="002C0475">
        <w:rPr>
          <w:rFonts w:ascii="Poppins" w:hAnsi="Poppins" w:cs="Poppins"/>
          <w:b/>
          <w:bCs/>
          <w:sz w:val="18"/>
          <w:szCs w:val="18"/>
          <w:lang w:eastAsia="en-GB"/>
        </w:rPr>
        <w:t>Health and safety</w:t>
      </w:r>
    </w:p>
    <w:p w14:paraId="2391BE69"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We will ensure that all those who are on work-experience or work-shadowing placements have the same basic training on matters of health and safety as other workers. The level of this will depend on the nature of their work-experience. </w:t>
      </w:r>
    </w:p>
    <w:p w14:paraId="29429398" w14:textId="77777777" w:rsidR="002C0475" w:rsidRPr="002C0475" w:rsidRDefault="002C0475" w:rsidP="002C0475">
      <w:pPr>
        <w:pStyle w:val="NoSpacing"/>
        <w:rPr>
          <w:rFonts w:ascii="Poppins" w:hAnsi="Poppins" w:cs="Poppins"/>
          <w:sz w:val="18"/>
          <w:szCs w:val="18"/>
          <w:lang w:eastAsia="en-GB"/>
        </w:rPr>
      </w:pPr>
    </w:p>
    <w:p w14:paraId="767FBDFA" w14:textId="484C4905" w:rsidR="002C0475" w:rsidRPr="002C0475" w:rsidRDefault="002C0475" w:rsidP="002C0475">
      <w:pPr>
        <w:pStyle w:val="NoSpacing"/>
        <w:rPr>
          <w:rFonts w:ascii="Poppins" w:hAnsi="Poppins" w:cs="Poppins"/>
          <w:b/>
          <w:bCs/>
          <w:sz w:val="18"/>
          <w:szCs w:val="18"/>
          <w:lang w:eastAsia="en-GB"/>
        </w:rPr>
      </w:pPr>
      <w:r w:rsidRPr="002C0475">
        <w:rPr>
          <w:rFonts w:ascii="Poppins" w:hAnsi="Poppins" w:cs="Poppins"/>
          <w:b/>
          <w:bCs/>
          <w:sz w:val="18"/>
          <w:szCs w:val="18"/>
          <w:lang w:eastAsia="en-GB"/>
        </w:rPr>
        <w:t>Data protection</w:t>
      </w:r>
    </w:p>
    <w:p w14:paraId="1DA810E4" w14:textId="77777777" w:rsidR="002C0475" w:rsidRPr="002C0475" w:rsidRDefault="002C0475" w:rsidP="002C0475">
      <w:pPr>
        <w:pStyle w:val="NoSpacing"/>
        <w:rPr>
          <w:rFonts w:ascii="Poppins" w:hAnsi="Poppins" w:cs="Poppins"/>
          <w:sz w:val="18"/>
          <w:szCs w:val="18"/>
          <w:lang w:eastAsia="en-GB"/>
        </w:rPr>
      </w:pPr>
      <w:r w:rsidRPr="002C0475">
        <w:rPr>
          <w:rFonts w:ascii="Poppins" w:hAnsi="Poppins" w:cs="Poppins"/>
          <w:sz w:val="18"/>
          <w:szCs w:val="18"/>
          <w:lang w:eastAsia="en-GB"/>
        </w:rPr>
        <w:t xml:space="preserve">We must ensure that all those who are on work-experience or work-shadowing placements have the same basic training on matters of data protection as other workers. The level of this will depend on the nature of their work-experience. </w:t>
      </w:r>
    </w:p>
    <w:p w14:paraId="5053688E" w14:textId="77777777" w:rsidR="0016664E" w:rsidRPr="002C0475" w:rsidRDefault="0016664E" w:rsidP="0016664E">
      <w:pPr>
        <w:pStyle w:val="NoSpacing"/>
        <w:rPr>
          <w:rFonts w:ascii="Poppins" w:eastAsia="Times New Roman" w:hAnsi="Poppins" w:cs="Poppins"/>
          <w:sz w:val="18"/>
          <w:szCs w:val="18"/>
          <w:lang w:eastAsia="en-GB"/>
        </w:rPr>
      </w:pPr>
    </w:p>
    <w:p w14:paraId="2ADEF797" w14:textId="77777777" w:rsidR="0016664E" w:rsidRPr="002C0475" w:rsidRDefault="0016664E" w:rsidP="0016664E">
      <w:pPr>
        <w:pStyle w:val="NoSpacing"/>
        <w:rPr>
          <w:rFonts w:ascii="Poppins" w:eastAsia="Times New Roman" w:hAnsi="Poppins" w:cs="Poppins"/>
          <w:b/>
          <w:bCs/>
          <w:sz w:val="18"/>
          <w:szCs w:val="18"/>
          <w:lang w:eastAsia="en-GB"/>
        </w:rPr>
      </w:pPr>
      <w:r w:rsidRPr="002C0475">
        <w:rPr>
          <w:rFonts w:ascii="Poppins" w:eastAsia="Times New Roman" w:hAnsi="Poppins" w:cs="Poppins"/>
          <w:b/>
          <w:bCs/>
          <w:sz w:val="18"/>
          <w:szCs w:val="18"/>
          <w:lang w:eastAsia="en-GB"/>
        </w:rPr>
        <w:t>Review</w:t>
      </w:r>
    </w:p>
    <w:p w14:paraId="46CD13D4" w14:textId="6E7F136D" w:rsidR="0016664E" w:rsidRPr="002C0475" w:rsidRDefault="0016664E" w:rsidP="0016664E">
      <w:pPr>
        <w:pStyle w:val="NoSpacing"/>
        <w:rPr>
          <w:rFonts w:ascii="Poppins" w:hAnsi="Poppins" w:cs="Poppins"/>
          <w:sz w:val="18"/>
          <w:szCs w:val="18"/>
        </w:rPr>
      </w:pPr>
      <w:r w:rsidRPr="002C0475">
        <w:rPr>
          <w:rFonts w:ascii="Poppins" w:hAnsi="Poppins" w:cs="Poppins"/>
          <w:sz w:val="18"/>
          <w:szCs w:val="18"/>
        </w:rPr>
        <w:t xml:space="preserve">This policy may be reviewed at any time at the request of any member of staff, but it will be automatically reviewed </w:t>
      </w:r>
      <w:r w:rsidR="002D4F70" w:rsidRPr="0095756B">
        <w:rPr>
          <w:rFonts w:ascii="Poppins" w:hAnsi="Poppins" w:cs="Poppins"/>
          <w:sz w:val="18"/>
          <w:szCs w:val="18"/>
          <w:u w:val="single"/>
        </w:rPr>
        <w:t>{No. of years]</w:t>
      </w:r>
      <w:r w:rsidR="002D4F70" w:rsidRPr="002C0475">
        <w:rPr>
          <w:rFonts w:ascii="Poppins" w:hAnsi="Poppins" w:cs="Poppins"/>
          <w:sz w:val="18"/>
          <w:szCs w:val="18"/>
        </w:rPr>
        <w:t xml:space="preserve"> </w:t>
      </w:r>
      <w:r w:rsidRPr="002C0475">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2C0475" w:rsidRDefault="00132739" w:rsidP="00332F5B">
      <w:pPr>
        <w:keepNext/>
        <w:keepLines/>
        <w:spacing w:before="240" w:after="0"/>
        <w:outlineLvl w:val="0"/>
        <w:rPr>
          <w:rFonts w:ascii="Poppins" w:eastAsia="Times New Roman" w:hAnsi="Poppins" w:cs="Poppins"/>
          <w:b/>
          <w:bCs/>
          <w:sz w:val="18"/>
          <w:szCs w:val="18"/>
          <w:lang w:eastAsia="en-GB"/>
        </w:rPr>
      </w:pPr>
      <w:r w:rsidRPr="002C0475">
        <w:rPr>
          <w:rFonts w:ascii="Poppins" w:eastAsia="Times New Roman" w:hAnsi="Poppins" w:cs="Poppins"/>
          <w:b/>
          <w:bCs/>
          <w:sz w:val="18"/>
          <w:szCs w:val="18"/>
          <w:lang w:eastAsia="en-GB"/>
        </w:rPr>
        <w:t>Definitions</w:t>
      </w:r>
    </w:p>
    <w:p w14:paraId="6B39024A" w14:textId="0F6D5AD7" w:rsidR="00132739" w:rsidRPr="002C0475" w:rsidRDefault="002D4F70" w:rsidP="00132739">
      <w:pPr>
        <w:spacing w:after="0" w:line="240" w:lineRule="auto"/>
        <w:rPr>
          <w:rFonts w:ascii="Poppins" w:hAnsi="Poppins" w:cs="Poppins"/>
          <w:sz w:val="18"/>
          <w:szCs w:val="18"/>
          <w:lang w:eastAsia="en-GB"/>
        </w:rPr>
      </w:pPr>
      <w:r w:rsidRPr="0095756B">
        <w:rPr>
          <w:rFonts w:ascii="Poppins" w:hAnsi="Poppins" w:cs="Poppins"/>
          <w:sz w:val="18"/>
          <w:szCs w:val="18"/>
          <w:u w:val="single"/>
          <w:lang w:eastAsia="en-GB"/>
        </w:rPr>
        <w:t>[Company Name]</w:t>
      </w:r>
      <w:r w:rsidR="00132739" w:rsidRPr="002C0475">
        <w:rPr>
          <w:rFonts w:ascii="Poppins" w:hAnsi="Poppins" w:cs="Poppins"/>
          <w:sz w:val="18"/>
          <w:szCs w:val="18"/>
          <w:lang w:eastAsia="en-GB"/>
        </w:rPr>
        <w:t xml:space="preserve"> ("we", "us", "our") </w:t>
      </w:r>
    </w:p>
    <w:p w14:paraId="2E600506" w14:textId="60AE005A" w:rsidR="0042454D" w:rsidRPr="002C0475" w:rsidRDefault="00132739" w:rsidP="00A56C8C">
      <w:pPr>
        <w:spacing w:after="0" w:line="240" w:lineRule="auto"/>
        <w:rPr>
          <w:rFonts w:ascii="Poppins" w:hAnsi="Poppins" w:cs="Poppins"/>
          <w:sz w:val="18"/>
          <w:szCs w:val="18"/>
          <w:lang w:eastAsia="en-GB"/>
        </w:rPr>
      </w:pPr>
      <w:r w:rsidRPr="002C0475">
        <w:rPr>
          <w:rFonts w:ascii="Poppins" w:hAnsi="Poppins" w:cs="Poppins"/>
          <w:sz w:val="18"/>
          <w:szCs w:val="18"/>
          <w:lang w:eastAsia="en-GB"/>
        </w:rPr>
        <w:t>The Employee ("you")</w:t>
      </w: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5C5B" w14:textId="77777777" w:rsidR="000919F9" w:rsidRDefault="000919F9" w:rsidP="00F65018">
      <w:pPr>
        <w:spacing w:after="0" w:line="240" w:lineRule="auto"/>
      </w:pPr>
      <w:r>
        <w:separator/>
      </w:r>
    </w:p>
  </w:endnote>
  <w:endnote w:type="continuationSeparator" w:id="0">
    <w:p w14:paraId="4E0CE0F2" w14:textId="77777777" w:rsidR="000919F9" w:rsidRDefault="000919F9"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C7318" w14:textId="77777777" w:rsidR="000919F9" w:rsidRDefault="000919F9" w:rsidP="00F65018">
      <w:pPr>
        <w:spacing w:after="0" w:line="240" w:lineRule="auto"/>
      </w:pPr>
      <w:r>
        <w:separator/>
      </w:r>
    </w:p>
  </w:footnote>
  <w:footnote w:type="continuationSeparator" w:id="0">
    <w:p w14:paraId="6F2D435D" w14:textId="77777777" w:rsidR="000919F9" w:rsidRDefault="000919F9"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C6EBD"/>
    <w:multiLevelType w:val="hybridMultilevel"/>
    <w:tmpl w:val="0DD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34082"/>
    <w:multiLevelType w:val="hybridMultilevel"/>
    <w:tmpl w:val="0F6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E6EA6"/>
    <w:multiLevelType w:val="hybridMultilevel"/>
    <w:tmpl w:val="60AA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B3BF9"/>
    <w:multiLevelType w:val="hybridMultilevel"/>
    <w:tmpl w:val="DB04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562C"/>
    <w:multiLevelType w:val="hybridMultilevel"/>
    <w:tmpl w:val="2D4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D3E36"/>
    <w:multiLevelType w:val="hybridMultilevel"/>
    <w:tmpl w:val="C2C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618E5"/>
    <w:multiLevelType w:val="hybridMultilevel"/>
    <w:tmpl w:val="7DA0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9"/>
  </w:num>
  <w:num w:numId="3" w16cid:durableId="703336095">
    <w:abstractNumId w:val="11"/>
  </w:num>
  <w:num w:numId="4" w16cid:durableId="1039277852">
    <w:abstractNumId w:val="14"/>
  </w:num>
  <w:num w:numId="5" w16cid:durableId="1464153515">
    <w:abstractNumId w:val="12"/>
  </w:num>
  <w:num w:numId="6" w16cid:durableId="2077392211">
    <w:abstractNumId w:val="10"/>
  </w:num>
  <w:num w:numId="7" w16cid:durableId="1462071273">
    <w:abstractNumId w:val="5"/>
  </w:num>
  <w:num w:numId="8" w16cid:durableId="1866675474">
    <w:abstractNumId w:val="6"/>
  </w:num>
  <w:num w:numId="9" w16cid:durableId="301623562">
    <w:abstractNumId w:val="28"/>
  </w:num>
  <w:num w:numId="10" w16cid:durableId="1608585414">
    <w:abstractNumId w:val="8"/>
  </w:num>
  <w:num w:numId="11" w16cid:durableId="397484696">
    <w:abstractNumId w:val="21"/>
  </w:num>
  <w:num w:numId="12" w16cid:durableId="1601717344">
    <w:abstractNumId w:val="27"/>
  </w:num>
  <w:num w:numId="13" w16cid:durableId="2101021043">
    <w:abstractNumId w:val="9"/>
  </w:num>
  <w:num w:numId="14" w16cid:durableId="823425110">
    <w:abstractNumId w:val="20"/>
  </w:num>
  <w:num w:numId="15" w16cid:durableId="448355102">
    <w:abstractNumId w:val="23"/>
  </w:num>
  <w:num w:numId="16" w16cid:durableId="309481924">
    <w:abstractNumId w:val="1"/>
  </w:num>
  <w:num w:numId="17" w16cid:durableId="1587230984">
    <w:abstractNumId w:val="2"/>
  </w:num>
  <w:num w:numId="18" w16cid:durableId="1409494844">
    <w:abstractNumId w:val="2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3"/>
  </w:num>
  <w:num w:numId="22" w16cid:durableId="947008000">
    <w:abstractNumId w:val="25"/>
  </w:num>
  <w:num w:numId="23" w16cid:durableId="1859998746">
    <w:abstractNumId w:val="13"/>
  </w:num>
  <w:num w:numId="24" w16cid:durableId="633603025">
    <w:abstractNumId w:val="4"/>
  </w:num>
  <w:num w:numId="25" w16cid:durableId="426999453">
    <w:abstractNumId w:val="7"/>
  </w:num>
  <w:num w:numId="26" w16cid:durableId="539825704">
    <w:abstractNumId w:val="15"/>
  </w:num>
  <w:num w:numId="27" w16cid:durableId="986086324">
    <w:abstractNumId w:val="26"/>
  </w:num>
  <w:num w:numId="28" w16cid:durableId="948926497">
    <w:abstractNumId w:val="24"/>
  </w:num>
  <w:num w:numId="29" w16cid:durableId="488718628">
    <w:abstractNumId w:val="16"/>
  </w:num>
  <w:num w:numId="30" w16cid:durableId="50706236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919F9"/>
    <w:rsid w:val="000A08FE"/>
    <w:rsid w:val="000C1D75"/>
    <w:rsid w:val="000E2706"/>
    <w:rsid w:val="000E2A01"/>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0475"/>
    <w:rsid w:val="002C4AFA"/>
    <w:rsid w:val="002D4F70"/>
    <w:rsid w:val="002D7AF6"/>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12520"/>
    <w:rsid w:val="00724AE5"/>
    <w:rsid w:val="00745CC6"/>
    <w:rsid w:val="00753538"/>
    <w:rsid w:val="0075600F"/>
    <w:rsid w:val="00773717"/>
    <w:rsid w:val="0079207F"/>
    <w:rsid w:val="007D6327"/>
    <w:rsid w:val="0080078F"/>
    <w:rsid w:val="00817981"/>
    <w:rsid w:val="00830060"/>
    <w:rsid w:val="00831526"/>
    <w:rsid w:val="008361E2"/>
    <w:rsid w:val="00870F6B"/>
    <w:rsid w:val="00875AE9"/>
    <w:rsid w:val="008C06D1"/>
    <w:rsid w:val="00906078"/>
    <w:rsid w:val="00955386"/>
    <w:rsid w:val="0095756B"/>
    <w:rsid w:val="00961CB3"/>
    <w:rsid w:val="00980841"/>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F4A7E"/>
    <w:rsid w:val="00C12B61"/>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07949"/>
    <w:rsid w:val="00E113C5"/>
    <w:rsid w:val="00E1685F"/>
    <w:rsid w:val="00E21EFE"/>
    <w:rsid w:val="00E279F6"/>
    <w:rsid w:val="00E31754"/>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2024-06-26T15:27:00Z</dcterms:created>
  <dcterms:modified xsi:type="dcterms:W3CDTF">2024-06-28T07:56:00Z</dcterms:modified>
</cp:coreProperties>
</file>